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271E1" w14:textId="21B984ED" w:rsidR="00C95E33" w:rsidRDefault="00C95E33" w:rsidP="00C9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A609E4">
        <w:rPr>
          <w:b/>
          <w:noProof/>
          <w:sz w:val="24"/>
        </w:rPr>
        <w:fldChar w:fldCharType="begin"/>
      </w:r>
      <w:r w:rsidR="00A609E4">
        <w:rPr>
          <w:b/>
          <w:noProof/>
          <w:sz w:val="24"/>
        </w:rPr>
        <w:instrText xml:space="preserve"> DOCPROPERTY  TSG/WGRef  \* MERGEFORMAT </w:instrText>
      </w:r>
      <w:r w:rsidR="00A609E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 w:rsidR="00A609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09E4">
        <w:rPr>
          <w:b/>
          <w:noProof/>
          <w:sz w:val="24"/>
        </w:rPr>
        <w:fldChar w:fldCharType="begin"/>
      </w:r>
      <w:r w:rsidR="00A609E4">
        <w:rPr>
          <w:b/>
          <w:noProof/>
          <w:sz w:val="24"/>
        </w:rPr>
        <w:instrText xml:space="preserve"> DOCPROPERTY  MtgSeq  \* MERGEFORMAT </w:instrText>
      </w:r>
      <w:r w:rsidR="00A609E4"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10</w:t>
      </w:r>
      <w:r>
        <w:rPr>
          <w:b/>
          <w:noProof/>
          <w:sz w:val="24"/>
        </w:rPr>
        <w:t>3</w:t>
      </w:r>
      <w:r w:rsidR="00A609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E10DE" w:rsidRPr="001E10DE">
        <w:rPr>
          <w:b/>
          <w:i/>
          <w:noProof/>
          <w:sz w:val="28"/>
        </w:rPr>
        <w:t>R2-1814599</w:t>
      </w:r>
    </w:p>
    <w:p w14:paraId="2464FE92" w14:textId="055AE4D0" w:rsidR="00463675" w:rsidRPr="00C95E33" w:rsidRDefault="00C95E33" w:rsidP="00C95E33">
      <w:pPr>
        <w:pStyle w:val="CRCoverPage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Chengdu, Chi</w:t>
      </w:r>
      <w:r>
        <w:rPr>
          <w:b/>
          <w:noProof/>
          <w:sz w:val="24"/>
          <w:lang w:eastAsia="zh-CN"/>
        </w:rPr>
        <w:t>na, 8</w:t>
      </w:r>
      <w:r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- 12</w:t>
      </w:r>
      <w:r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October, 2018</w:t>
      </w:r>
    </w:p>
    <w:p w14:paraId="5186F3C4" w14:textId="5A9770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C95E33" w:rsidRPr="00C95E33">
        <w:rPr>
          <w:rFonts w:ascii="Arial" w:hAnsi="Arial" w:cs="Arial"/>
          <w:bCs/>
        </w:rPr>
        <w:t>on connected mode paging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78A66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5E33" w:rsidRPr="00C95E33">
        <w:rPr>
          <w:rFonts w:ascii="Arial" w:hAnsi="Arial" w:cs="Arial"/>
          <w:bCs/>
        </w:rPr>
        <w:t>LTE_eMTC5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44FFE4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05B5E">
        <w:rPr>
          <w:rFonts w:ascii="Arial" w:hAnsi="Arial" w:cs="Arial"/>
          <w:bCs/>
        </w:rPr>
        <w:t xml:space="preserve">, </w:t>
      </w:r>
      <w:proofErr w:type="spellStart"/>
      <w:r w:rsidR="00705B5E" w:rsidRPr="00705B5E">
        <w:rPr>
          <w:rFonts w:ascii="Arial" w:hAnsi="Arial" w:cs="Arial"/>
          <w:bCs/>
        </w:rPr>
        <w:t>HiSilicon</w:t>
      </w:r>
      <w:proofErr w:type="spellEnd"/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D71471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451EB">
        <w:rPr>
          <w:rFonts w:ascii="Arial" w:hAnsi="Arial" w:cs="Arial" w:hint="eastAsia"/>
          <w:bCs/>
          <w:lang w:val="fi-FI" w:eastAsia="ja-JP"/>
        </w:rPr>
        <w:t>TSG-</w:t>
      </w:r>
      <w:r w:rsidR="001451EB">
        <w:rPr>
          <w:rFonts w:ascii="Arial" w:hAnsi="Arial" w:cs="Arial"/>
          <w:bCs/>
          <w:lang w:val="fi-FI" w:eastAsia="zh-CN"/>
        </w:rPr>
        <w:t>RAN WG1</w:t>
      </w:r>
    </w:p>
    <w:p w14:paraId="4EFE95BE" w14:textId="047C2A3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0CDDDA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E33">
        <w:rPr>
          <w:rFonts w:cs="Arial"/>
          <w:b w:val="0"/>
          <w:bCs/>
        </w:rPr>
        <w:t>Yulong Shi</w:t>
      </w:r>
    </w:p>
    <w:p w14:paraId="2748A78E" w14:textId="087826FB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95E33">
        <w:rPr>
          <w:rFonts w:cs="Arial"/>
          <w:b w:val="0"/>
          <w:bCs/>
          <w:lang w:val="en-US"/>
        </w:rPr>
        <w:t>shiyulong5@huawei.com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521BFB2E" w:rsidR="00E57BA2" w:rsidRPr="00E7017E" w:rsidRDefault="00951454" w:rsidP="00BF73FB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951454">
        <w:rPr>
          <w:rFonts w:ascii="Arial" w:hAnsi="Arial" w:cs="Arial"/>
          <w:lang w:val="en-US"/>
        </w:rPr>
        <w:t xml:space="preserve">For supporting ETWS/CMAS in connected mode, </w:t>
      </w:r>
      <w:r>
        <w:rPr>
          <w:rFonts w:ascii="Arial" w:hAnsi="Arial" w:cs="Arial"/>
          <w:lang w:val="en-US"/>
        </w:rPr>
        <w:t xml:space="preserve">RAN2 understands that it is </w:t>
      </w:r>
      <w:r w:rsidRPr="00951454">
        <w:rPr>
          <w:rFonts w:ascii="Arial" w:hAnsi="Arial" w:cs="Arial"/>
          <w:lang w:val="en-US"/>
        </w:rPr>
        <w:t xml:space="preserve">not possible </w:t>
      </w:r>
      <w:r>
        <w:rPr>
          <w:rFonts w:ascii="Arial" w:hAnsi="Arial" w:cs="Arial"/>
          <w:lang w:val="en-US"/>
        </w:rPr>
        <w:t xml:space="preserve">for non-BL UEs in CE mode </w:t>
      </w:r>
      <w:r w:rsidRPr="00951454">
        <w:rPr>
          <w:rFonts w:ascii="Arial" w:hAnsi="Arial" w:cs="Arial"/>
          <w:lang w:val="en-US"/>
        </w:rPr>
        <w:t>to receive the paging on a different narrowband than the configured one</w:t>
      </w:r>
      <w:r>
        <w:rPr>
          <w:rFonts w:ascii="Arial" w:hAnsi="Arial" w:cs="Arial"/>
          <w:lang w:val="en-US"/>
        </w:rPr>
        <w:t xml:space="preserve"> in connected mode, according to the current specification.</w:t>
      </w:r>
      <w:r w:rsidR="00BF73FB">
        <w:rPr>
          <w:rFonts w:ascii="Arial" w:hAnsi="Arial" w:cs="Arial"/>
          <w:lang w:val="en-US"/>
        </w:rPr>
        <w:t xml:space="preserve"> Before mak</w:t>
      </w:r>
      <w:r w:rsidR="00383231">
        <w:rPr>
          <w:rFonts w:ascii="Arial" w:hAnsi="Arial" w:cs="Arial"/>
          <w:lang w:val="en-US"/>
        </w:rPr>
        <w:t>ing</w:t>
      </w:r>
      <w:r w:rsidR="00BF73FB">
        <w:rPr>
          <w:rFonts w:ascii="Arial" w:hAnsi="Arial" w:cs="Arial"/>
          <w:lang w:val="en-US"/>
        </w:rPr>
        <w:t xml:space="preserve"> decision on how to support ETWS/CMAS for non-BL UEs in enhanced coverage in connected mode, RAN2 wants RAN1 to clarify whether it is feasible</w:t>
      </w:r>
      <w:r w:rsidR="00BF73FB" w:rsidRPr="00951454">
        <w:rPr>
          <w:rFonts w:ascii="Arial" w:hAnsi="Arial" w:cs="Arial"/>
          <w:lang w:val="en-US"/>
        </w:rPr>
        <w:t xml:space="preserve"> to</w:t>
      </w:r>
      <w:r w:rsidR="00BF73FB">
        <w:rPr>
          <w:rFonts w:ascii="Arial" w:hAnsi="Arial" w:cs="Arial"/>
          <w:lang w:val="en-US"/>
        </w:rPr>
        <w:t xml:space="preserve"> support paging rece</w:t>
      </w:r>
      <w:r w:rsidR="00A609E4">
        <w:rPr>
          <w:rFonts w:ascii="Arial" w:hAnsi="Arial" w:cs="Arial"/>
          <w:lang w:val="en-US"/>
        </w:rPr>
        <w:t>ption</w:t>
      </w:r>
      <w:r w:rsidR="00BF73FB">
        <w:rPr>
          <w:rFonts w:ascii="Arial" w:hAnsi="Arial" w:cs="Arial"/>
          <w:lang w:val="en-US"/>
        </w:rPr>
        <w:t xml:space="preserve"> i</w:t>
      </w:r>
      <w:r w:rsidR="00BF73FB" w:rsidRPr="00951454">
        <w:rPr>
          <w:rFonts w:ascii="Arial" w:hAnsi="Arial" w:cs="Arial"/>
          <w:lang w:val="en-US"/>
        </w:rPr>
        <w:t>n conn</w:t>
      </w:r>
      <w:r w:rsidR="00BF73FB">
        <w:rPr>
          <w:rFonts w:ascii="Arial" w:hAnsi="Arial" w:cs="Arial"/>
          <w:lang w:val="en-US"/>
        </w:rPr>
        <w:t>ected mode for Rel</w:t>
      </w:r>
      <w:r w:rsidR="00383231">
        <w:rPr>
          <w:rFonts w:ascii="Arial" w:hAnsi="Arial" w:cs="Arial"/>
          <w:lang w:val="en-US"/>
        </w:rPr>
        <w:t>-</w:t>
      </w:r>
      <w:r w:rsidR="00BF73FB">
        <w:rPr>
          <w:rFonts w:ascii="Arial" w:hAnsi="Arial" w:cs="Arial"/>
          <w:lang w:val="en-US"/>
        </w:rPr>
        <w:t>16 non-BL UEs in enhanced coverage.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75186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RAN1</w:t>
      </w:r>
      <w:r w:rsidR="00111F63">
        <w:rPr>
          <w:rFonts w:ascii="Arial" w:hAnsi="Arial" w:cs="Arial"/>
          <w:b/>
        </w:rPr>
        <w:t>:</w:t>
      </w:r>
    </w:p>
    <w:p w14:paraId="32585F83" w14:textId="167FF678" w:rsidR="00951454" w:rsidRPr="00E7017E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</w:t>
      </w:r>
      <w:r w:rsidR="00951454">
        <w:rPr>
          <w:rFonts w:ascii="Arial" w:hAnsi="Arial" w:cs="Arial"/>
        </w:rPr>
        <w:t xml:space="preserve">RAN1 </w:t>
      </w:r>
      <w:r w:rsidR="00951454">
        <w:rPr>
          <w:rFonts w:ascii="Arial" w:hAnsi="Arial" w:cs="Arial"/>
          <w:lang w:val="en-US"/>
        </w:rPr>
        <w:t>whether it is feasible</w:t>
      </w:r>
      <w:r w:rsidR="00951454" w:rsidRPr="00951454">
        <w:rPr>
          <w:rFonts w:ascii="Arial" w:hAnsi="Arial" w:cs="Arial"/>
          <w:lang w:val="en-US"/>
        </w:rPr>
        <w:t xml:space="preserve"> to</w:t>
      </w:r>
      <w:r w:rsidR="00951454">
        <w:rPr>
          <w:rFonts w:ascii="Arial" w:hAnsi="Arial" w:cs="Arial"/>
          <w:lang w:val="en-US"/>
        </w:rPr>
        <w:t xml:space="preserve"> support paging rece</w:t>
      </w:r>
      <w:r w:rsidR="00A609E4">
        <w:rPr>
          <w:rFonts w:ascii="Arial" w:hAnsi="Arial" w:cs="Arial"/>
          <w:lang w:val="en-US"/>
        </w:rPr>
        <w:t>ption</w:t>
      </w:r>
      <w:r w:rsidR="00951454">
        <w:rPr>
          <w:rFonts w:ascii="Arial" w:hAnsi="Arial" w:cs="Arial"/>
          <w:lang w:val="en-US"/>
        </w:rPr>
        <w:t xml:space="preserve"> i</w:t>
      </w:r>
      <w:r w:rsidR="00951454" w:rsidRPr="00951454">
        <w:rPr>
          <w:rFonts w:ascii="Arial" w:hAnsi="Arial" w:cs="Arial"/>
          <w:lang w:val="en-US"/>
        </w:rPr>
        <w:t>n conn</w:t>
      </w:r>
      <w:r w:rsidR="00951454">
        <w:rPr>
          <w:rFonts w:ascii="Arial" w:hAnsi="Arial" w:cs="Arial"/>
          <w:lang w:val="en-US"/>
        </w:rPr>
        <w:t>ected mode for Rel</w:t>
      </w:r>
      <w:r w:rsidR="00383231">
        <w:rPr>
          <w:rFonts w:ascii="Arial" w:hAnsi="Arial" w:cs="Arial"/>
          <w:lang w:val="en-US"/>
        </w:rPr>
        <w:t>-</w:t>
      </w:r>
      <w:r w:rsidR="00951454">
        <w:rPr>
          <w:rFonts w:ascii="Arial" w:hAnsi="Arial" w:cs="Arial"/>
          <w:lang w:val="en-US"/>
        </w:rPr>
        <w:t>16 non-BL UEs</w:t>
      </w:r>
      <w:r w:rsidR="00BF73FB">
        <w:rPr>
          <w:rFonts w:ascii="Arial" w:hAnsi="Arial" w:cs="Arial"/>
          <w:lang w:val="en-US"/>
        </w:rPr>
        <w:t xml:space="preserve"> in enhanced coverage</w:t>
      </w:r>
      <w:r w:rsidR="00951454">
        <w:rPr>
          <w:rFonts w:ascii="Arial" w:hAnsi="Arial" w:cs="Arial"/>
          <w:lang w:val="en-US"/>
        </w:rPr>
        <w:t>.</w:t>
      </w:r>
    </w:p>
    <w:p w14:paraId="61BB3C70" w14:textId="58C901D6" w:rsidR="00463675" w:rsidRPr="00951454" w:rsidRDefault="00463675" w:rsidP="00E57BA2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C5AF621" w14:textId="45DD2302" w:rsid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84727">
        <w:rPr>
          <w:rFonts w:ascii="Arial" w:hAnsi="Arial" w:cs="Arial"/>
          <w:bCs/>
        </w:rPr>
        <w:t>3GPP</w:t>
      </w:r>
      <w:r w:rsidR="004C38F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 xml:space="preserve">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>12 - 16 Nov</w:t>
      </w:r>
      <w:r w:rsidR="00C95E33"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 xml:space="preserve">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137772">
        <w:rPr>
          <w:rFonts w:ascii="Arial" w:hAnsi="Arial" w:cs="Arial"/>
          <w:bCs/>
        </w:rPr>
        <w:tab/>
      </w:r>
      <w:r w:rsidR="002A0310">
        <w:rPr>
          <w:rFonts w:ascii="Arial" w:hAnsi="Arial" w:cs="Arial"/>
          <w:bCs/>
        </w:rPr>
        <w:t>Spokane</w:t>
      </w:r>
      <w:r w:rsidR="006422FD">
        <w:rPr>
          <w:rFonts w:ascii="Arial" w:hAnsi="Arial" w:cs="Arial"/>
          <w:bCs/>
        </w:rPr>
        <w:t>, US.</w:t>
      </w:r>
    </w:p>
    <w:p w14:paraId="5A8C69F6" w14:textId="4F94E67B" w:rsidR="00C95E33" w:rsidRPr="00984727" w:rsidRDefault="00C95E33" w:rsidP="00C95E3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 Mar, 2019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</w:r>
      <w:r w:rsidRPr="00C95E33">
        <w:rPr>
          <w:rFonts w:ascii="Arial" w:hAnsi="Arial" w:cs="Arial"/>
          <w:bCs/>
        </w:rPr>
        <w:t>Athens</w:t>
      </w:r>
      <w:r w:rsidR="001451EB">
        <w:rPr>
          <w:rFonts w:ascii="Arial" w:hAnsi="Arial" w:cs="Arial"/>
          <w:bCs/>
        </w:rPr>
        <w:t xml:space="preserve">, </w:t>
      </w:r>
      <w:r w:rsidR="001451EB" w:rsidRPr="001451EB">
        <w:rPr>
          <w:rFonts w:ascii="Arial" w:hAnsi="Arial" w:cs="Arial"/>
          <w:bCs/>
        </w:rPr>
        <w:t>GR</w:t>
      </w:r>
      <w:r w:rsidR="006422FD">
        <w:rPr>
          <w:rFonts w:ascii="Arial" w:hAnsi="Arial" w:cs="Arial"/>
          <w:bCs/>
        </w:rPr>
        <w:t>.</w:t>
      </w:r>
    </w:p>
    <w:p w14:paraId="617181C6" w14:textId="77777777" w:rsidR="00C95E33" w:rsidRPr="00496D50" w:rsidRDefault="00C95E33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9E327" w14:textId="77777777" w:rsidR="00306B64" w:rsidRDefault="00306B64">
      <w:r>
        <w:separator/>
      </w:r>
    </w:p>
  </w:endnote>
  <w:endnote w:type="continuationSeparator" w:id="0">
    <w:p w14:paraId="5889170E" w14:textId="77777777" w:rsidR="00306B64" w:rsidRDefault="0030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6D4F0" w14:textId="77777777" w:rsidR="00306B64" w:rsidRDefault="00306B64">
      <w:r>
        <w:separator/>
      </w:r>
    </w:p>
  </w:footnote>
  <w:footnote w:type="continuationSeparator" w:id="0">
    <w:p w14:paraId="3BBFE3F2" w14:textId="77777777" w:rsidR="00306B64" w:rsidRDefault="00306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0273"/>
    <w:rsid w:val="001063EA"/>
    <w:rsid w:val="00111F63"/>
    <w:rsid w:val="00137772"/>
    <w:rsid w:val="00142B3B"/>
    <w:rsid w:val="001451EB"/>
    <w:rsid w:val="001576BB"/>
    <w:rsid w:val="00177DA3"/>
    <w:rsid w:val="001B008D"/>
    <w:rsid w:val="001D2108"/>
    <w:rsid w:val="001E10DE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38FD"/>
    <w:rsid w:val="004C6071"/>
    <w:rsid w:val="004E2356"/>
    <w:rsid w:val="004F3AA9"/>
    <w:rsid w:val="0050174F"/>
    <w:rsid w:val="00501F64"/>
    <w:rsid w:val="00505F59"/>
    <w:rsid w:val="005321CC"/>
    <w:rsid w:val="00557D6F"/>
    <w:rsid w:val="00591547"/>
    <w:rsid w:val="005921A6"/>
    <w:rsid w:val="00594DA5"/>
    <w:rsid w:val="005C373E"/>
    <w:rsid w:val="005C7689"/>
    <w:rsid w:val="005C778B"/>
    <w:rsid w:val="005D1733"/>
    <w:rsid w:val="005D558D"/>
    <w:rsid w:val="005D5906"/>
    <w:rsid w:val="005E5DB4"/>
    <w:rsid w:val="005F7506"/>
    <w:rsid w:val="005F7637"/>
    <w:rsid w:val="00633743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5B5E"/>
    <w:rsid w:val="007822EF"/>
    <w:rsid w:val="00787EAC"/>
    <w:rsid w:val="007A671D"/>
    <w:rsid w:val="007B4BA8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09E4"/>
    <w:rsid w:val="00A6412A"/>
    <w:rsid w:val="00A64F79"/>
    <w:rsid w:val="00A8524C"/>
    <w:rsid w:val="00A90774"/>
    <w:rsid w:val="00AA637B"/>
    <w:rsid w:val="00AD0350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D24338"/>
    <w:rsid w:val="00D40BEF"/>
    <w:rsid w:val="00D42DF3"/>
    <w:rsid w:val="00D56201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Alexander Martin</dc:creator>
  <cp:keywords/>
  <dc:description/>
  <cp:lastModifiedBy>Huawei (Brian)</cp:lastModifiedBy>
  <cp:revision>3</cp:revision>
  <cp:lastPrinted>2002-04-23T00:10:00Z</cp:lastPrinted>
  <dcterms:created xsi:type="dcterms:W3CDTF">2018-09-27T21:02:00Z</dcterms:created>
  <dcterms:modified xsi:type="dcterms:W3CDTF">2018-09-27T21:29:00Z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(2)0lWpIvqDtfAu0gWdvoswXiJFVYIWXtzG5/q+1cgG9BhscSalzZImN0dRKUuw9QiSQv1tGemU
e1K/016zBsiQsqZtGt5VYeyxD9/xTa9V6TO0U3ZNp0CyCBgoQ6Kb34kc+qgNKQW15tna8Kfd
gAyrS68RsT3a/LPV4mSWt/PS21pI+n4oLKurgvE0o/yrZx0OebWIWsq3BuF1eYznUI5Kfq7N
RsXWsut3et6LrWsIm+</vt:lpwstr>
  </property>
  <property fmtid="{D5CDD505-2E9C-101B-9397-08002B2CF9AE}" pid="3" name="_2015_ms_pID_7253431">
    <vt:lpwstr>Jcwh361gkD/t7K9Dpi3+SH8z07BHdbQqbO7O++1BEZJIfJwHsq91dp
m2LT5cjFLnr943Jgif9hEFn4Dq8u9eTehcH3m4jiUHa7PVzslPQQrTUwEfU4KSQh0ZHJiMKY
bAgAX/dfKPjNRG4Mch39X8KriADOT9EOZYijDiVGY0tVnYJ4UGdsovT75uXs5d5vX2I=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1538083431</vt:lpwstr>
  </property>
</Properties>
</file>